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917D0D">
        <w:rPr>
          <w:rFonts w:asciiTheme="minorBidi" w:eastAsia="Times New Roman" w:hAnsiTheme="minorBidi"/>
          <w:b/>
          <w:bCs/>
          <w:sz w:val="28"/>
          <w:szCs w:val="28"/>
          <w:u w:val="single"/>
        </w:rPr>
        <w:t xml:space="preserve">Description of </w:t>
      </w:r>
      <w:proofErr w:type="spellStart"/>
      <w:r w:rsidRPr="00917D0D">
        <w:rPr>
          <w:rFonts w:asciiTheme="minorBidi" w:eastAsia="Times New Roman" w:hAnsiTheme="minorBidi"/>
          <w:b/>
          <w:bCs/>
          <w:sz w:val="28"/>
          <w:szCs w:val="28"/>
          <w:u w:val="single"/>
        </w:rPr>
        <w:t>Multaqa-Mifgash</w:t>
      </w:r>
      <w:proofErr w:type="spellEnd"/>
      <w:r w:rsidRPr="00917D0D">
        <w:rPr>
          <w:rFonts w:asciiTheme="minorBidi" w:eastAsia="Times New Roman" w:hAnsiTheme="minorBidi"/>
          <w:b/>
          <w:bCs/>
          <w:sz w:val="28"/>
          <w:szCs w:val="28"/>
          <w:u w:val="single"/>
        </w:rPr>
        <w:t xml:space="preserve"> activities during 2018</w:t>
      </w: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</w:rPr>
      </w:pPr>
      <w:r w:rsidRPr="00917D0D">
        <w:rPr>
          <w:rFonts w:asciiTheme="minorBidi" w:hAnsiTheme="minorBidi"/>
          <w:b/>
          <w:bCs/>
        </w:rPr>
        <w:t>January 7</w:t>
      </w:r>
      <w:r w:rsidRPr="00917D0D">
        <w:rPr>
          <w:rFonts w:asciiTheme="minorBidi" w:hAnsiTheme="minorBidi"/>
          <w:b/>
          <w:bCs/>
        </w:rPr>
        <w:t xml:space="preserve"> |</w:t>
      </w:r>
      <w:r w:rsidRPr="00917D0D">
        <w:rPr>
          <w:rFonts w:asciiTheme="minorBidi" w:hAnsiTheme="minorBidi"/>
          <w:b/>
          <w:bCs/>
        </w:rPr>
        <w:t xml:space="preserve"> </w:t>
      </w:r>
      <w:r w:rsidRPr="00917D0D">
        <w:rPr>
          <w:rFonts w:asciiTheme="minorBidi" w:hAnsiTheme="minorBidi"/>
        </w:rPr>
        <w:t xml:space="preserve">An evening of solidarity with the </w:t>
      </w:r>
      <w:proofErr w:type="spellStart"/>
      <w:r w:rsidRPr="00917D0D">
        <w:rPr>
          <w:rFonts w:asciiTheme="minorBidi" w:hAnsiTheme="minorBidi"/>
        </w:rPr>
        <w:t>Multaqa-Mifgash</w:t>
      </w:r>
      <w:proofErr w:type="spellEnd"/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b/>
          <w:bCs/>
        </w:rPr>
      </w:pPr>
      <w:r w:rsidRPr="00917D0D">
        <w:rPr>
          <w:rFonts w:asciiTheme="minorBidi" w:hAnsiTheme="minorBidi"/>
          <w:b/>
          <w:bCs/>
        </w:rPr>
        <w:t>January 8</w:t>
      </w:r>
      <w:r w:rsidRPr="00917D0D">
        <w:rPr>
          <w:rFonts w:asciiTheme="minorBidi" w:hAnsiTheme="minorBidi"/>
          <w:b/>
          <w:bCs/>
        </w:rPr>
        <w:t xml:space="preserve"> 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Cinema Solidarity, screening of "Pray the Devil Back to Hell" and a discussion with </w:t>
      </w:r>
      <w:proofErr w:type="spellStart"/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>Gadir</w:t>
      </w:r>
      <w:proofErr w:type="spellEnd"/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and </w:t>
      </w:r>
      <w:proofErr w:type="spellStart"/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>Yifat</w:t>
      </w:r>
      <w:proofErr w:type="spellEnd"/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lang w:val="en"/>
        </w:rPr>
      </w:pPr>
      <w:r w:rsidRPr="00917D0D">
        <w:rPr>
          <w:rFonts w:asciiTheme="minorBidi" w:hAnsiTheme="minorBidi"/>
          <w:b/>
          <w:bCs/>
        </w:rPr>
        <w:t>14 February 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lang w:val="en"/>
        </w:rPr>
        <w:t>Solidarity Cinema, Screening of "White Gold and Black Labor"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February 20</w:t>
      </w:r>
      <w:r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The story of Fleet, the "Center for Refugees in the Negev"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March 11</w:t>
      </w:r>
      <w:r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Conflict Analysis </w:t>
      </w:r>
      <w:r>
        <w:rPr>
          <w:rFonts w:asciiTheme="minorBidi" w:eastAsia="Times New Roman" w:hAnsiTheme="minorBidi"/>
          <w:color w:val="212121"/>
          <w:sz w:val="20"/>
          <w:szCs w:val="20"/>
          <w:lang w:val="en"/>
        </w:rPr>
        <w:t>f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rom a Gender Perspective, 'Young Women </w:t>
      </w:r>
      <w:r>
        <w:rPr>
          <w:rFonts w:asciiTheme="minorBidi" w:eastAsia="Times New Roman" w:hAnsiTheme="minorBidi"/>
          <w:color w:val="212121"/>
          <w:sz w:val="20"/>
          <w:szCs w:val="20"/>
          <w:lang w:val="en"/>
        </w:rPr>
        <w:t>Wage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Peace'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March 12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>
        <w:rPr>
          <w:rFonts w:asciiTheme="minorBidi" w:hAnsiTheme="minorBidi"/>
          <w:b/>
          <w:bCs/>
        </w:rPr>
        <w:t xml:space="preserve"> 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>Workshop on freedom of speech and protest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March 19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>
        <w:rPr>
          <w:rFonts w:asciiTheme="minorBidi" w:hAnsiTheme="minorBidi"/>
          <w:b/>
          <w:bCs/>
        </w:rPr>
        <w:t xml:space="preserve"> 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>Round tables on bilingual education and health in the public sphere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  <w:lang w:val="en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March 21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>
        <w:rPr>
          <w:rFonts w:asciiTheme="minorBidi" w:hAnsiTheme="minorBidi"/>
          <w:b/>
          <w:bCs/>
        </w:rPr>
        <w:t xml:space="preserve"> 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>A joint existence festival</w:t>
      </w:r>
    </w:p>
    <w:p w:rsid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</w:pPr>
    </w:p>
    <w:p w:rsidR="00917D0D" w:rsidRPr="00917D0D" w:rsidRDefault="00917D0D" w:rsidP="00917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12121"/>
          <w:sz w:val="20"/>
          <w:szCs w:val="20"/>
        </w:rPr>
      </w:pPr>
      <w:r w:rsidRPr="00917D0D">
        <w:rPr>
          <w:rFonts w:asciiTheme="minorBidi" w:eastAsia="Times New Roman" w:hAnsiTheme="minorBidi"/>
          <w:b/>
          <w:bCs/>
          <w:color w:val="212121"/>
          <w:sz w:val="20"/>
          <w:szCs w:val="20"/>
          <w:lang w:val="en"/>
        </w:rPr>
        <w:t>April 11</w:t>
      </w:r>
      <w:r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'Memory in the living room', questions about Holocaust remembrance in Israeli society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March 12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val="en"/>
        </w:rPr>
        <w:t>F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reedom of speech and protest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 workshop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March 19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Round tables on bilingual education 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systems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and health 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March 21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A joint coexistence festival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April 11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'Memory in </w:t>
      </w:r>
      <w:r>
        <w:rPr>
          <w:rFonts w:asciiTheme="minorBidi" w:eastAsia="Times New Roman" w:hAnsiTheme="minorBidi"/>
          <w:sz w:val="24"/>
          <w:szCs w:val="24"/>
          <w:lang w:val="en"/>
        </w:rPr>
        <w:t>our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 living room', questions about Holocaust remembrance in Israeli society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April 24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A lecture by Abigail </w:t>
      </w:r>
      <w:proofErr w:type="spellStart"/>
      <w:r w:rsidRPr="00917D0D">
        <w:rPr>
          <w:rFonts w:asciiTheme="minorBidi" w:eastAsia="Times New Roman" w:hAnsiTheme="minorBidi"/>
          <w:sz w:val="24"/>
          <w:szCs w:val="24"/>
          <w:lang w:val="en"/>
        </w:rPr>
        <w:t>Biton</w:t>
      </w:r>
      <w:proofErr w:type="spellEnd"/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, leader of the struggle for public housing in </w:t>
      </w:r>
      <w:proofErr w:type="spellStart"/>
      <w:r w:rsidRPr="00917D0D">
        <w:rPr>
          <w:rFonts w:asciiTheme="minorBidi" w:eastAsia="Times New Roman" w:hAnsiTheme="minorBidi"/>
          <w:sz w:val="24"/>
          <w:szCs w:val="24"/>
          <w:lang w:val="en"/>
        </w:rPr>
        <w:t>Dimona</w:t>
      </w:r>
      <w:proofErr w:type="spellEnd"/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May 1</w:t>
      </w:r>
      <w:r w:rsidRPr="00917D0D">
        <w:rPr>
          <w:rFonts w:asciiTheme="minorBidi" w:eastAsia="Times New Roman" w:hAnsiTheme="minorBidi"/>
          <w:b/>
          <w:bCs/>
          <w:sz w:val="24"/>
          <w:szCs w:val="24"/>
          <w:vertAlign w:val="superscript"/>
          <w:lang w:val="en"/>
        </w:rPr>
        <w:t>st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Screening of the film "</w:t>
      </w:r>
      <w:proofErr w:type="spellStart"/>
      <w:r w:rsidRPr="00917D0D">
        <w:rPr>
          <w:rFonts w:asciiTheme="minorBidi" w:eastAsia="Times New Roman" w:hAnsiTheme="minorBidi"/>
          <w:sz w:val="24"/>
          <w:szCs w:val="24"/>
          <w:lang w:val="en"/>
        </w:rPr>
        <w:t>Wassermil</w:t>
      </w:r>
      <w:proofErr w:type="spellEnd"/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" </w:t>
      </w:r>
      <w:r>
        <w:rPr>
          <w:rFonts w:asciiTheme="minorBidi" w:eastAsia="Times New Roman" w:hAnsiTheme="minorBidi"/>
          <w:sz w:val="24"/>
          <w:szCs w:val="24"/>
          <w:lang w:val="en"/>
        </w:rPr>
        <w:t>followed by a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 discussion</w:t>
      </w:r>
    </w:p>
    <w:p w:rsid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May 8th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Between Village</w:t>
      </w:r>
      <w:r>
        <w:rPr>
          <w:rFonts w:asciiTheme="minorBidi" w:eastAsia="Times New Roman" w:hAnsiTheme="minorBidi"/>
          <w:sz w:val="24"/>
          <w:szCs w:val="24"/>
          <w:lang w:val="en"/>
        </w:rPr>
        <w:t>s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 and Town</w:t>
      </w:r>
      <w:r>
        <w:rPr>
          <w:rFonts w:asciiTheme="minorBidi" w:eastAsia="Times New Roman" w:hAnsiTheme="minorBidi"/>
          <w:sz w:val="24"/>
          <w:szCs w:val="24"/>
          <w:lang w:val="en"/>
        </w:rPr>
        <w:t>s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: Screening of videos of the "</w:t>
      </w:r>
      <w:r>
        <w:rPr>
          <w:rFonts w:asciiTheme="minorBidi" w:eastAsia="Times New Roman" w:hAnsiTheme="minorBidi"/>
          <w:sz w:val="24"/>
          <w:szCs w:val="24"/>
          <w:lang w:val="en"/>
        </w:rPr>
        <w:t>Recognized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" 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documentation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project 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of NCF, followed by a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panel discussion with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 the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 activists 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May 23</w:t>
      </w:r>
      <w:r w:rsidRPr="00917D0D">
        <w:rPr>
          <w:rFonts w:asciiTheme="minorBidi" w:eastAsia="Times New Roman" w:hAnsiTheme="minorBidi"/>
          <w:b/>
          <w:bCs/>
          <w:sz w:val="24"/>
          <w:szCs w:val="24"/>
          <w:vertAlign w:val="superscript"/>
          <w:lang w:val="en"/>
        </w:rPr>
        <w:t>rd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color w:val="212121"/>
          <w:sz w:val="24"/>
          <w:szCs w:val="24"/>
          <w:lang w:val="en"/>
        </w:rPr>
        <w:t xml:space="preserve">An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Israeli and 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a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Palestinian </w:t>
      </w:r>
      <w:r>
        <w:rPr>
          <w:rFonts w:asciiTheme="minorBidi" w:eastAsia="Times New Roman" w:hAnsiTheme="minorBidi"/>
          <w:sz w:val="24"/>
          <w:szCs w:val="24"/>
          <w:lang w:val="en"/>
        </w:rPr>
        <w:t>break the status-quo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, 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a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"Stand Together"</w:t>
      </w:r>
      <w:r>
        <w:rPr>
          <w:rFonts w:asciiTheme="minorBidi" w:eastAsia="Times New Roman" w:hAnsiTheme="minorBidi"/>
          <w:sz w:val="24"/>
          <w:szCs w:val="24"/>
          <w:lang w:val="en"/>
        </w:rPr>
        <w:t xml:space="preserve"> event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May 29 </w:t>
      </w:r>
      <w:r w:rsidRPr="00917D0D">
        <w:rPr>
          <w:rFonts w:asciiTheme="minorBidi" w:hAnsiTheme="minorBidi"/>
          <w:b/>
          <w:bCs/>
        </w:rPr>
        <w:t>|</w:t>
      </w:r>
      <w:r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 xml:space="preserve">The annual Joint Iftar Dinner of </w:t>
      </w:r>
      <w:r>
        <w:rPr>
          <w:rFonts w:asciiTheme="minorBidi" w:eastAsia="Times New Roman" w:hAnsiTheme="minorBidi"/>
          <w:sz w:val="24"/>
          <w:szCs w:val="24"/>
          <w:lang w:val="en"/>
        </w:rPr>
        <w:t>NCF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>June 13</w:t>
      </w:r>
      <w:r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r w:rsidRPr="00917D0D">
        <w:rPr>
          <w:rFonts w:asciiTheme="minorBidi" w:hAnsiTheme="minorBidi"/>
          <w:b/>
          <w:bCs/>
        </w:rPr>
        <w:t>|</w:t>
      </w:r>
      <w:r w:rsidR="00CD367F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917D0D">
        <w:rPr>
          <w:rFonts w:asciiTheme="minorBidi" w:eastAsia="Times New Roman" w:hAnsiTheme="minorBidi"/>
          <w:sz w:val="24"/>
          <w:szCs w:val="24"/>
          <w:lang w:val="en"/>
        </w:rPr>
        <w:t>Screening of the film "I am Daniel Blake" and a discussion with Dr. Sarah Hellman</w:t>
      </w:r>
    </w:p>
    <w:p w:rsidR="00917D0D" w:rsidRPr="00CD367F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October 23rd </w:t>
      </w:r>
      <w:r w:rsidR="00CD367F" w:rsidRPr="00917D0D">
        <w:rPr>
          <w:rFonts w:asciiTheme="minorBidi" w:hAnsiTheme="minorBidi"/>
          <w:b/>
          <w:bCs/>
        </w:rPr>
        <w:t>|</w:t>
      </w:r>
      <w:r w:rsidR="00CD367F"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CD367F">
        <w:rPr>
          <w:rFonts w:asciiTheme="minorBidi" w:eastAsia="Times New Roman" w:hAnsiTheme="minorBidi"/>
          <w:sz w:val="24"/>
          <w:szCs w:val="24"/>
          <w:lang w:val="en"/>
        </w:rPr>
        <w:t xml:space="preserve">Screening of videos from </w:t>
      </w:r>
      <w:r w:rsidR="00CD367F">
        <w:rPr>
          <w:rFonts w:asciiTheme="minorBidi" w:eastAsia="Times New Roman" w:hAnsiTheme="minorBidi"/>
          <w:sz w:val="24"/>
          <w:szCs w:val="24"/>
          <w:lang w:val="en"/>
        </w:rPr>
        <w:t>NCF’s “Recognized” video documentation project</w:t>
      </w:r>
    </w:p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lang w:val="en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November 26th </w:t>
      </w:r>
      <w:r w:rsidR="00CD367F" w:rsidRPr="00917D0D">
        <w:rPr>
          <w:rFonts w:asciiTheme="minorBidi" w:hAnsiTheme="minorBidi"/>
          <w:b/>
          <w:bCs/>
        </w:rPr>
        <w:t>|</w:t>
      </w:r>
      <w:r w:rsidR="00CD367F"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r w:rsidRPr="00CD367F">
        <w:rPr>
          <w:rFonts w:asciiTheme="minorBidi" w:eastAsia="Times New Roman" w:hAnsiTheme="minorBidi"/>
          <w:sz w:val="24"/>
          <w:szCs w:val="24"/>
          <w:lang w:val="en"/>
        </w:rPr>
        <w:t xml:space="preserve">Screening of the film "Or" </w:t>
      </w:r>
      <w:r w:rsidR="00CD367F" w:rsidRPr="00CD367F">
        <w:rPr>
          <w:rFonts w:asciiTheme="minorBidi" w:eastAsia="Times New Roman" w:hAnsiTheme="minorBidi"/>
          <w:sz w:val="24"/>
          <w:szCs w:val="24"/>
          <w:lang w:val="en"/>
        </w:rPr>
        <w:t>followed by a discussion</w:t>
      </w:r>
    </w:p>
    <w:p w:rsidR="00917D0D" w:rsidRPr="00CD367F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917D0D">
        <w:rPr>
          <w:rFonts w:asciiTheme="minorBidi" w:eastAsia="Times New Roman" w:hAnsiTheme="minorBidi"/>
          <w:b/>
          <w:bCs/>
          <w:sz w:val="24"/>
          <w:szCs w:val="24"/>
          <w:lang w:val="en"/>
        </w:rPr>
        <w:lastRenderedPageBreak/>
        <w:t xml:space="preserve">December 24th </w:t>
      </w:r>
      <w:r w:rsidR="00CD367F" w:rsidRPr="00917D0D">
        <w:rPr>
          <w:rFonts w:asciiTheme="minorBidi" w:hAnsiTheme="minorBidi"/>
          <w:b/>
          <w:bCs/>
        </w:rPr>
        <w:t>|</w:t>
      </w:r>
      <w:r w:rsidR="00CD367F" w:rsidRPr="00917D0D">
        <w:rPr>
          <w:rFonts w:asciiTheme="minorBidi" w:eastAsia="Times New Roman" w:hAnsiTheme="minorBidi"/>
          <w:color w:val="212121"/>
          <w:sz w:val="20"/>
          <w:szCs w:val="20"/>
          <w:lang w:val="en"/>
        </w:rPr>
        <w:t xml:space="preserve"> </w:t>
      </w:r>
      <w:bookmarkStart w:id="0" w:name="_GoBack"/>
      <w:r w:rsidRPr="00CD367F">
        <w:rPr>
          <w:rFonts w:asciiTheme="minorBidi" w:eastAsia="Times New Roman" w:hAnsiTheme="minorBidi"/>
          <w:sz w:val="24"/>
          <w:szCs w:val="24"/>
          <w:lang w:val="en"/>
        </w:rPr>
        <w:t>Screening of the film "After You" and a discussion with the artist</w:t>
      </w:r>
    </w:p>
    <w:bookmarkEnd w:id="0"/>
    <w:p w:rsidR="00917D0D" w:rsidRPr="00917D0D" w:rsidRDefault="00917D0D" w:rsidP="00917D0D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1D5DA7" w:rsidRPr="00917D0D" w:rsidRDefault="001D5DA7">
      <w:pPr>
        <w:rPr>
          <w:rFonts w:asciiTheme="minorBidi" w:hAnsiTheme="minorBidi"/>
          <w:b/>
          <w:bCs/>
        </w:rPr>
      </w:pPr>
    </w:p>
    <w:sectPr w:rsidR="001D5DA7" w:rsidRPr="0091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68D"/>
    <w:multiLevelType w:val="multilevel"/>
    <w:tmpl w:val="088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05766"/>
    <w:multiLevelType w:val="multilevel"/>
    <w:tmpl w:val="770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0D"/>
    <w:rsid w:val="001D5DA7"/>
    <w:rsid w:val="003C1FB6"/>
    <w:rsid w:val="00917D0D"/>
    <w:rsid w:val="00C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6401"/>
  <w15:chartTrackingRefBased/>
  <w15:docId w15:val="{FC61F985-515C-40EC-8DFC-41F4749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avrech</dc:creator>
  <cp:keywords/>
  <dc:description/>
  <cp:lastModifiedBy>tal avrech</cp:lastModifiedBy>
  <cp:revision>1</cp:revision>
  <dcterms:created xsi:type="dcterms:W3CDTF">2019-02-19T14:32:00Z</dcterms:created>
  <dcterms:modified xsi:type="dcterms:W3CDTF">2019-02-19T14:43:00Z</dcterms:modified>
</cp:coreProperties>
</file>